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t xml:space="preserve">Оригинальное масло в новой упаковке:
АО «МБ РУС» приступило к дистрибуции премиального моторного масла под собственным брендом «МБ РУС Оригинал» для автомобилей Mercedes-Benz
АО «МБ РУС», входящее в группу «АВТОДОМ», расширяет предложение в палитре средств для надежной эксплуатации автомобилей Mercedes-Benz – горюче-смазочных материалов, предназначенных для премиального сервисного обслуживания автомобилей Mercedes-Benz. Для этого с начала 2024 г.  официальные дилеры начали закупки нового моторного масла «МБ РУС Оригинал» для автомобилей Mercedes-Benz спецификаций 229.3/229.5, 229.51 и 229.52 сперва в бочках, а с августа - в канистрах 1 и 5 л., производимого по заказу АО «МБ РУС». Благодаря такой дистрибуции клиенты получают возможность приобретать масло через все каналы продаж: через официальные дилерские предприятия, магазины автомобильных аксессуаров, а также, в ближайшей перспективе, заказывая через маркетплейсы.     
Владельцы Mercedes-Benz оценят заботу официальных сервисных партнеров об их автомобилях, поскольку проведение работ по регулярному сервисному регламенту с использованием данного масла продлевает надежную эксплуатацию автомобилей марки.
Моторное масло «МБ РУС Оригинал» для автомобилей Mercedes-Benz производится на том же заводе ООО «ФУКС ОЙЛ» в г. Калуга, где с 2021 г. изготавливалось оригинальное моторное масло под брендом Mercedes-Benz. В моторных маслах под брендом «МБ РУС Оригинал», используются те же компоненты, рецептура и технические требования, ранее применяемые Mercedes-Benz AG при изготовлении масел в России. Таким образом, моторные масла под брендом «МБ РУС Оригинал» аналогичны по составу и рецептуре оригинальным маслам Mercedes-Benz и соответствуют высоким стандартам, ранее применяемым Mercedes-Benz AG при изготовлении масел в России.
Дистрибуция масла «МБ РУС Оригинал» особенно актуальна, учитывая присутствие на рынке ряда альтернативных поставщиков, а также наличие «серых» дистрибьюторов. Применение масла «МБ РУС Оригинал» также является защитой от недобросовестных или несертифицированных поставщиков, когда речь идет о техническом обслуживании сложной автомобильной техники, которая требует соответствующего ухода.
229.3/229.5 (A 000 989 21 07 13 MBR) - канистра 5 л. 
229.3/229.5 (A 000 989 21 07 11 MBR) - канистра 1 л.
229.51 (A 000 989 22 07 13 MBR) - канистра 5 л.
229.51 (A 000 989 22 07 11 MBR) - канистра 1 л.
229.52 (A 000 989 82 07 13 MBR) - канистра 5 л.
229.52 (A 000 989 82 07 11 MBR) - канистра 1 л.
В перспективе планируется добавление масла спецификации 229.71 для автомобилей Mercedes-Benz, ввозимых из Китая.
На масло «МБ РУС Оригинал» для автомобилей Mercedes-Benz есть все необходимые сертификаты соответствия, а на канистрах нанесен штрих-код со ссылкой на реестр добросовестных производителей, стандарта Международной организации GS1. По требованию клиента предоставляется паспорт качества.
АО «МБ РУС» в развитие этого предложения запустило масла спецификаций 229.3/229.5, 229.51 и 229.52 в наиболее востребованных на рынке канистрах 1 и 5 л. Таким образом, «МБ РУС» предложило партнерам и клиентам полный спектр моторных масел, актуальных спецификаций в разных упаковках.
Как отмечает Денис Жаров, Директор управления послепродажного обслуживания АО «МБ РУС», «выпустив на рынок сертифицированные моторные масла и теперь дополнив товарную линейку «МБ РУС Оригинал» фасованным в канистры 1 л и 5 л маслом, мы предлагаем владельцам Mercedes-Benz подлинно оригинальные продукты, которые предписаны для обслуживания их автомобилей. В наших планах расширение палитры таких продуктов компании». 
О компании АО «МБ РУС»:
АО «МБ РУС» (прежнее наименование — AO «Мерседес-Бенц PУC») основано в 1994 году.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более чем 30-летнему опыту дистрибуции, развитой сети центров продаж и сервиса и команде профессионалов АО «МБ РУС» является ведущим экспертом по марке Mercedes-Benz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 
Компания OOO «ФУКС ОЙЛ» международная компания, которая стремится к технологическому лидерству в стратегически важных областях промышленности. Калужский завод по производству смазочных материалов и сопутствующих продуктов сегодня является одним из самых современных предприятий в России и СНГ; благодаря недавно проведенной модернизации предприятие способно выпускать до 60 000 тонн готовой продукции ежегодно. Развитие комплекса научных исследований и разработок является частью стратегии компании, направленной на реализацию программы импортозамещения, выпуск высокотехнологичных продуктов, увеличение доли занимаемого рынка, а также на освоение новых рынков сбыта.
Скачать материалы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2026-04-29T12:10:26.025Z</dcterms:created>
  <dcterms:modified xsi:type="dcterms:W3CDTF">2026-04-29T12:10:26.025Z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